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A3A9D7" w14:textId="77777777" w:rsidR="002B1966" w:rsidRPr="002B1966" w:rsidRDefault="006169A2" w:rsidP="002B1966">
      <w:pPr>
        <w:spacing w:after="0" w:line="240" w:lineRule="auto"/>
        <w:jc w:val="center"/>
        <w:rPr>
          <w:b/>
          <w:sz w:val="40"/>
          <w:szCs w:val="40"/>
        </w:rPr>
      </w:pPr>
      <w:r w:rsidRPr="002B1966">
        <w:rPr>
          <w:b/>
          <w:sz w:val="40"/>
          <w:szCs w:val="40"/>
        </w:rPr>
        <w:t>DOCKET NO. 50083</w:t>
      </w:r>
    </w:p>
    <w:p w14:paraId="0FB78423" w14:textId="77777777" w:rsidR="002B1966" w:rsidRDefault="002B1966" w:rsidP="002B1966">
      <w:pPr>
        <w:spacing w:after="0" w:line="240" w:lineRule="auto"/>
      </w:pPr>
    </w:p>
    <w:p w14:paraId="0E54DCD4" w14:textId="77777777" w:rsidR="00DA6A36" w:rsidRPr="00EE0175" w:rsidRDefault="002B1966" w:rsidP="002B1966">
      <w:pPr>
        <w:spacing w:after="0" w:line="240" w:lineRule="auto"/>
        <w:rPr>
          <w:b/>
          <w:sz w:val="32"/>
          <w:szCs w:val="32"/>
        </w:rPr>
      </w:pPr>
      <w:r w:rsidRPr="00EE0175">
        <w:rPr>
          <w:b/>
          <w:sz w:val="32"/>
          <w:szCs w:val="32"/>
        </w:rPr>
        <w:t xml:space="preserve">APPLICATION OF SOLAR VILLAGE </w:t>
      </w:r>
      <w:r w:rsidR="006169A2" w:rsidRPr="00EE0175">
        <w:rPr>
          <w:b/>
          <w:sz w:val="32"/>
          <w:szCs w:val="32"/>
        </w:rPr>
        <w:t>HOMEOWNERS ASSOCIATION TO</w:t>
      </w:r>
      <w:r w:rsidRPr="00EE0175">
        <w:rPr>
          <w:b/>
          <w:sz w:val="32"/>
          <w:szCs w:val="32"/>
        </w:rPr>
        <w:t xml:space="preserve"> OBTAIN A WATER CERTIFICATE OF CONVENIENCE AND NECESSITY </w:t>
      </w:r>
      <w:r w:rsidR="006169A2" w:rsidRPr="00EE0175">
        <w:rPr>
          <w:b/>
          <w:sz w:val="32"/>
          <w:szCs w:val="32"/>
        </w:rPr>
        <w:t>I</w:t>
      </w:r>
      <w:r w:rsidRPr="00EE0175">
        <w:rPr>
          <w:b/>
          <w:sz w:val="32"/>
          <w:szCs w:val="32"/>
        </w:rPr>
        <w:t>N KERR COUNTY</w:t>
      </w:r>
      <w:r w:rsidR="00EE0175">
        <w:rPr>
          <w:b/>
          <w:sz w:val="32"/>
          <w:szCs w:val="32"/>
        </w:rPr>
        <w:t xml:space="preserve"> – </w:t>
      </w:r>
      <w:r w:rsidR="00EE0175" w:rsidRPr="00EE0175">
        <w:rPr>
          <w:b/>
          <w:sz w:val="32"/>
          <w:szCs w:val="32"/>
          <w:u w:val="single"/>
        </w:rPr>
        <w:t>NOTICE OF APPROVAL</w:t>
      </w:r>
    </w:p>
    <w:p w14:paraId="68A867A3" w14:textId="77777777" w:rsidR="002B1966" w:rsidRDefault="002B1966" w:rsidP="002B1966">
      <w:pPr>
        <w:spacing w:after="0" w:line="240" w:lineRule="auto"/>
        <w:rPr>
          <w:sz w:val="28"/>
          <w:szCs w:val="28"/>
        </w:rPr>
      </w:pPr>
    </w:p>
    <w:p w14:paraId="1F9CC204" w14:textId="77777777" w:rsidR="002B1966" w:rsidRPr="00EE0175" w:rsidRDefault="002B1966" w:rsidP="002B1966">
      <w:pPr>
        <w:spacing w:after="0" w:line="240" w:lineRule="auto"/>
        <w:rPr>
          <w:sz w:val="32"/>
          <w:szCs w:val="32"/>
        </w:rPr>
      </w:pPr>
      <w:r w:rsidRPr="00EE0175">
        <w:rPr>
          <w:sz w:val="32"/>
          <w:szCs w:val="32"/>
        </w:rPr>
        <w:t xml:space="preserve">The purpose of this filing is to complete items requested in Docket No. 50083 titled: </w:t>
      </w:r>
      <w:r w:rsidRPr="000B0C2E">
        <w:rPr>
          <w:b/>
          <w:sz w:val="32"/>
          <w:szCs w:val="32"/>
          <w:u w:val="single"/>
        </w:rPr>
        <w:t>NOTICE OF APPROVAL</w:t>
      </w:r>
      <w:r w:rsidR="000B0C2E">
        <w:rPr>
          <w:sz w:val="32"/>
          <w:szCs w:val="32"/>
        </w:rPr>
        <w:t xml:space="preserve"> dated October 19, 2020.</w:t>
      </w:r>
    </w:p>
    <w:p w14:paraId="5BCBD936" w14:textId="77777777" w:rsidR="002B1966" w:rsidRPr="00EE0175" w:rsidRDefault="002B1966" w:rsidP="002B1966">
      <w:pPr>
        <w:spacing w:after="0" w:line="240" w:lineRule="auto"/>
        <w:rPr>
          <w:sz w:val="32"/>
          <w:szCs w:val="32"/>
        </w:rPr>
      </w:pPr>
    </w:p>
    <w:p w14:paraId="3658CA94" w14:textId="77777777" w:rsidR="002B1966" w:rsidRDefault="002B1966" w:rsidP="002B1966">
      <w:pPr>
        <w:spacing w:after="0" w:line="240" w:lineRule="auto"/>
        <w:rPr>
          <w:sz w:val="32"/>
          <w:szCs w:val="32"/>
        </w:rPr>
      </w:pPr>
      <w:r w:rsidRPr="00EE0175">
        <w:rPr>
          <w:sz w:val="32"/>
          <w:szCs w:val="32"/>
        </w:rPr>
        <w:t xml:space="preserve">In paragraph 45 under </w:t>
      </w:r>
      <w:r w:rsidRPr="00EE0175">
        <w:rPr>
          <w:sz w:val="32"/>
          <w:szCs w:val="32"/>
          <w:u w:val="single"/>
        </w:rPr>
        <w:t>Findings of Fact</w:t>
      </w:r>
      <w:r w:rsidR="00EE0175">
        <w:rPr>
          <w:sz w:val="32"/>
          <w:szCs w:val="32"/>
        </w:rPr>
        <w:t xml:space="preserve"> </w:t>
      </w:r>
      <w:r w:rsidRPr="00EE0175">
        <w:rPr>
          <w:sz w:val="32"/>
          <w:szCs w:val="32"/>
        </w:rPr>
        <w:t>the paragraph reads:</w:t>
      </w:r>
      <w:r w:rsidR="00EE0175" w:rsidRPr="00EE0175">
        <w:rPr>
          <w:sz w:val="32"/>
          <w:szCs w:val="32"/>
        </w:rPr>
        <w:t xml:space="preserve">  “</w:t>
      </w:r>
      <w:r w:rsidR="00EE0175" w:rsidRPr="00EE0175">
        <w:rPr>
          <w:i/>
          <w:sz w:val="32"/>
          <w:szCs w:val="32"/>
        </w:rPr>
        <w:t>45. Commission Staff recommends a flat rate of $80.28 per month per connection based on an annual cost of service of $14,415</w:t>
      </w:r>
      <w:r w:rsidR="00EE0175" w:rsidRPr="00EE0175">
        <w:rPr>
          <w:sz w:val="32"/>
          <w:szCs w:val="32"/>
        </w:rPr>
        <w:t>.”</w:t>
      </w:r>
    </w:p>
    <w:p w14:paraId="07606111" w14:textId="77777777" w:rsidR="00EE0175" w:rsidRDefault="00EE0175" w:rsidP="002B1966">
      <w:pPr>
        <w:spacing w:after="0" w:line="240" w:lineRule="auto"/>
        <w:rPr>
          <w:sz w:val="32"/>
          <w:szCs w:val="32"/>
        </w:rPr>
      </w:pPr>
    </w:p>
    <w:p w14:paraId="17787FBA" w14:textId="77777777" w:rsidR="00EE0175" w:rsidRDefault="000B0C2E" w:rsidP="002B1966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>In paragraph 6 under</w:t>
      </w:r>
      <w:r w:rsidR="00EE0175">
        <w:rPr>
          <w:sz w:val="32"/>
          <w:szCs w:val="32"/>
        </w:rPr>
        <w:t xml:space="preserve"> </w:t>
      </w:r>
      <w:r w:rsidR="00EE0175" w:rsidRPr="00EE0175">
        <w:rPr>
          <w:sz w:val="32"/>
          <w:szCs w:val="32"/>
          <w:u w:val="single"/>
        </w:rPr>
        <w:t>SECTION III. ORDERING P</w:t>
      </w:r>
      <w:r w:rsidR="00EE0175">
        <w:rPr>
          <w:sz w:val="32"/>
          <w:szCs w:val="32"/>
          <w:u w:val="single"/>
        </w:rPr>
        <w:t>ARAGRAPH</w:t>
      </w:r>
      <w:r w:rsidR="00EE0175">
        <w:rPr>
          <w:sz w:val="32"/>
          <w:szCs w:val="32"/>
        </w:rPr>
        <w:t xml:space="preserve"> the paragraph </w:t>
      </w:r>
      <w:r>
        <w:rPr>
          <w:sz w:val="32"/>
          <w:szCs w:val="32"/>
        </w:rPr>
        <w:t>reads “</w:t>
      </w:r>
      <w:r w:rsidR="00EE0175" w:rsidRPr="000B0C2E">
        <w:rPr>
          <w:i/>
          <w:sz w:val="32"/>
          <w:szCs w:val="32"/>
        </w:rPr>
        <w:t xml:space="preserve">6. </w:t>
      </w:r>
      <w:r w:rsidRPr="000B0C2E">
        <w:rPr>
          <w:i/>
          <w:sz w:val="32"/>
          <w:szCs w:val="32"/>
        </w:rPr>
        <w:t>Solar Village must provide notice to the Commission once billing for service begins, as required by 16 TAC 24.25(b)(1)(B)(vi)</w:t>
      </w:r>
      <w:r>
        <w:rPr>
          <w:sz w:val="32"/>
          <w:szCs w:val="32"/>
        </w:rPr>
        <w:t>.”</w:t>
      </w:r>
    </w:p>
    <w:p w14:paraId="04C8BF0B" w14:textId="77777777" w:rsidR="000B0C2E" w:rsidRDefault="000B0C2E" w:rsidP="002B1966">
      <w:pPr>
        <w:spacing w:after="0" w:line="240" w:lineRule="auto"/>
        <w:rPr>
          <w:sz w:val="32"/>
          <w:szCs w:val="32"/>
        </w:rPr>
      </w:pPr>
    </w:p>
    <w:p w14:paraId="2455AC84" w14:textId="77777777" w:rsidR="00A27F09" w:rsidRDefault="000B0C2E" w:rsidP="002B1966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The Solar Village Homeowners Association </w:t>
      </w:r>
      <w:r w:rsidR="00A27F09">
        <w:rPr>
          <w:sz w:val="32"/>
          <w:szCs w:val="32"/>
        </w:rPr>
        <w:t xml:space="preserve">(SVHOA) </w:t>
      </w:r>
      <w:r>
        <w:rPr>
          <w:sz w:val="32"/>
          <w:szCs w:val="32"/>
        </w:rPr>
        <w:t xml:space="preserve">at its annual meeting on January 30, 2021 voted unanimously to charge the flat rate of $80.28 per month water fee </w:t>
      </w:r>
      <w:r w:rsidR="00A27F09">
        <w:rPr>
          <w:sz w:val="32"/>
          <w:szCs w:val="32"/>
        </w:rPr>
        <w:t xml:space="preserve">recommended by PUC Staff </w:t>
      </w:r>
      <w:r>
        <w:rPr>
          <w:sz w:val="32"/>
          <w:szCs w:val="32"/>
        </w:rPr>
        <w:t>retroactive to January 1, 2021</w:t>
      </w:r>
      <w:r w:rsidR="00A27F09">
        <w:rPr>
          <w:sz w:val="32"/>
          <w:szCs w:val="32"/>
        </w:rPr>
        <w:t xml:space="preserve">. </w:t>
      </w:r>
    </w:p>
    <w:p w14:paraId="05C7FB2E" w14:textId="77777777" w:rsidR="00A27F09" w:rsidRDefault="00A27F09" w:rsidP="002B1966">
      <w:pPr>
        <w:spacing w:after="0" w:line="240" w:lineRule="auto"/>
        <w:rPr>
          <w:sz w:val="32"/>
          <w:szCs w:val="32"/>
        </w:rPr>
      </w:pPr>
    </w:p>
    <w:p w14:paraId="63FBC22A" w14:textId="77777777" w:rsidR="00A27F09" w:rsidRPr="00A27F09" w:rsidRDefault="00A27F09" w:rsidP="002B1966">
      <w:pPr>
        <w:spacing w:after="0" w:line="240" w:lineRule="auto"/>
        <w:rPr>
          <w:b/>
          <w:sz w:val="36"/>
          <w:szCs w:val="36"/>
        </w:rPr>
      </w:pPr>
      <w:r w:rsidRPr="00A27F09">
        <w:rPr>
          <w:b/>
          <w:sz w:val="36"/>
          <w:szCs w:val="36"/>
        </w:rPr>
        <w:t xml:space="preserve">Therefore as required by 16 TAC 24.25(b)(1)(B)(vi) the Solar Village Homeowners Association (SVHOA) provides notice to the PUC Commission of Texas that it </w:t>
      </w:r>
      <w:r w:rsidR="00B738F3">
        <w:rPr>
          <w:b/>
          <w:sz w:val="36"/>
          <w:szCs w:val="36"/>
        </w:rPr>
        <w:t>approved</w:t>
      </w:r>
      <w:r w:rsidRPr="00A27F09">
        <w:rPr>
          <w:b/>
          <w:sz w:val="36"/>
          <w:szCs w:val="36"/>
        </w:rPr>
        <w:t xml:space="preserve"> the PUC Staff </w:t>
      </w:r>
      <w:r w:rsidR="00B738F3">
        <w:rPr>
          <w:b/>
          <w:sz w:val="36"/>
          <w:szCs w:val="36"/>
        </w:rPr>
        <w:t>recommended</w:t>
      </w:r>
      <w:r w:rsidRPr="00A27F09">
        <w:rPr>
          <w:b/>
          <w:sz w:val="36"/>
          <w:szCs w:val="36"/>
        </w:rPr>
        <w:t xml:space="preserve"> flat rate of $80.28 per month effective January 1, 2021.</w:t>
      </w:r>
    </w:p>
    <w:sectPr w:rsidR="00A27F09" w:rsidRPr="00A27F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9A2"/>
    <w:rsid w:val="000B0C2E"/>
    <w:rsid w:val="002B1966"/>
    <w:rsid w:val="006169A2"/>
    <w:rsid w:val="00755F32"/>
    <w:rsid w:val="009606C2"/>
    <w:rsid w:val="00A27F09"/>
    <w:rsid w:val="00B738F3"/>
    <w:rsid w:val="00DA6A36"/>
    <w:rsid w:val="00EE0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F4AAE2"/>
  <w15:docId w15:val="{0A5E9760-9542-44CF-B7F3-8A2320E3D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 Harris</dc:creator>
  <cp:lastModifiedBy> </cp:lastModifiedBy>
  <cp:revision>2</cp:revision>
  <dcterms:created xsi:type="dcterms:W3CDTF">2021-03-22T18:51:00Z</dcterms:created>
  <dcterms:modified xsi:type="dcterms:W3CDTF">2021-03-22T18:51:00Z</dcterms:modified>
</cp:coreProperties>
</file>